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767F" w14:textId="77777777" w:rsidR="009A193F" w:rsidRDefault="009A193F" w:rsidP="009A193F">
      <w:pPr>
        <w:rPr>
          <w:b/>
          <w:bCs/>
        </w:rPr>
      </w:pPr>
      <w:r w:rsidRPr="009A193F">
        <w:rPr>
          <w:b/>
          <w:bCs/>
        </w:rPr>
        <w:t>Training Guide: Importance of Data Accuracy in Pupil Data Entry</w:t>
      </w:r>
    </w:p>
    <w:p w14:paraId="6E256298" w14:textId="77777777" w:rsidR="00082600" w:rsidRDefault="00082600" w:rsidP="009A193F">
      <w:pPr>
        <w:rPr>
          <w:b/>
          <w:bCs/>
        </w:rPr>
      </w:pPr>
    </w:p>
    <w:p w14:paraId="2EE17E2F" w14:textId="41BF978A" w:rsidR="005774EB" w:rsidRDefault="00082600" w:rsidP="009A193F">
      <w:r w:rsidRPr="009A193F">
        <w:rPr>
          <w:b/>
          <w:bCs/>
        </w:rPr>
        <w:t>Introduction</w:t>
      </w:r>
    </w:p>
    <w:p w14:paraId="0B68BE95" w14:textId="77777777" w:rsidR="005774EB" w:rsidRDefault="005774EB" w:rsidP="00082600">
      <w:pPr>
        <w:jc w:val="both"/>
      </w:pPr>
      <w:r w:rsidRPr="009A193F">
        <w:t>This guide will help you understand the importance of data accuracy and provide best practices for entering pupil data.</w:t>
      </w:r>
    </w:p>
    <w:p w14:paraId="723F577C" w14:textId="77777777" w:rsidR="00082600" w:rsidRPr="005774EB" w:rsidRDefault="00082600" w:rsidP="00082600">
      <w:r w:rsidRPr="005774EB">
        <w:rPr>
          <w:b/>
          <w:bCs/>
        </w:rPr>
        <w:t>Importance of Accurate Data</w:t>
      </w:r>
    </w:p>
    <w:p w14:paraId="771AD11A" w14:textId="09E8568E" w:rsidR="005774EB" w:rsidRDefault="009A193F" w:rsidP="00082600">
      <w:pPr>
        <w:jc w:val="both"/>
      </w:pPr>
      <w:r w:rsidRPr="009A193F">
        <w:t xml:space="preserve">Accurate data entry is crucial for maintaining the </w:t>
      </w:r>
      <w:r w:rsidR="005774EB">
        <w:t xml:space="preserve">quality of data </w:t>
      </w:r>
      <w:r w:rsidR="00D66C02">
        <w:t xml:space="preserve">held </w:t>
      </w:r>
      <w:r w:rsidR="005774EB">
        <w:t xml:space="preserve">in </w:t>
      </w:r>
      <w:r w:rsidR="00082600">
        <w:t xml:space="preserve">the </w:t>
      </w:r>
      <w:r>
        <w:t>education</w:t>
      </w:r>
      <w:r w:rsidRPr="009A193F">
        <w:t xml:space="preserve"> information system</w:t>
      </w:r>
      <w:r>
        <w:t>, Synergy</w:t>
      </w:r>
      <w:r w:rsidR="00082600">
        <w:t xml:space="preserve"> and ensures: </w:t>
      </w:r>
    </w:p>
    <w:p w14:paraId="783D0762" w14:textId="77777777" w:rsidR="00D66C02" w:rsidRDefault="00D66C02" w:rsidP="00082600">
      <w:pPr>
        <w:jc w:val="both"/>
      </w:pPr>
    </w:p>
    <w:p w14:paraId="3DC6AD1D" w14:textId="7F5057BE" w:rsidR="00082600" w:rsidRPr="005774EB" w:rsidRDefault="00082600" w:rsidP="009119CA">
      <w:pPr>
        <w:numPr>
          <w:ilvl w:val="0"/>
          <w:numId w:val="3"/>
        </w:numPr>
      </w:pPr>
      <w:r>
        <w:t>C</w:t>
      </w:r>
      <w:r w:rsidRPr="005774EB">
        <w:t>orrect identification of pupils.</w:t>
      </w:r>
    </w:p>
    <w:p w14:paraId="09EC0FCC" w14:textId="77777777" w:rsidR="00082600" w:rsidRPr="005774EB" w:rsidRDefault="00082600" w:rsidP="009119CA">
      <w:pPr>
        <w:numPr>
          <w:ilvl w:val="0"/>
          <w:numId w:val="3"/>
        </w:numPr>
      </w:pPr>
      <w:r w:rsidRPr="005774EB">
        <w:t>Maintains accurate records.</w:t>
      </w:r>
    </w:p>
    <w:p w14:paraId="4026CBEB" w14:textId="67BDD2D1" w:rsidR="00082600" w:rsidRDefault="00082600" w:rsidP="009119CA">
      <w:pPr>
        <w:numPr>
          <w:ilvl w:val="0"/>
          <w:numId w:val="3"/>
        </w:numPr>
      </w:pPr>
      <w:r>
        <w:t>C</w:t>
      </w:r>
      <w:r w:rsidRPr="005774EB">
        <w:t>ompliance with regulations.</w:t>
      </w:r>
    </w:p>
    <w:p w14:paraId="01160DDD" w14:textId="77777777" w:rsidR="00373DEC" w:rsidRDefault="00373DEC" w:rsidP="00373DEC"/>
    <w:p w14:paraId="6C29C5B2" w14:textId="77777777" w:rsidR="00373DEC" w:rsidRDefault="00373DEC" w:rsidP="00373DEC">
      <w:pPr>
        <w:rPr>
          <w:b/>
          <w:bCs/>
        </w:rPr>
      </w:pPr>
      <w:r w:rsidRPr="009A193F">
        <w:rPr>
          <w:b/>
          <w:bCs/>
        </w:rPr>
        <w:t>Consequences of Inaccurate Data</w:t>
      </w:r>
    </w:p>
    <w:p w14:paraId="239E3329" w14:textId="0A12D488" w:rsidR="00082600" w:rsidRDefault="00B27A56" w:rsidP="00082600">
      <w:pPr>
        <w:jc w:val="both"/>
      </w:pPr>
      <w:r w:rsidRPr="00B27A56">
        <w:t xml:space="preserve">Errors in data like Date of Birth (DOB), name, and surname can cause </w:t>
      </w:r>
      <w:r>
        <w:t>significant</w:t>
      </w:r>
      <w:r w:rsidRPr="00B27A56">
        <w:t xml:space="preserve"> problems, such as creating duplicate child records. This can lead to confusion, incorrect reporting, administrative complications, and increased workload.</w:t>
      </w:r>
    </w:p>
    <w:p w14:paraId="198D48B6" w14:textId="77777777" w:rsidR="00373DEC" w:rsidRDefault="00373DEC" w:rsidP="00082600">
      <w:pPr>
        <w:jc w:val="both"/>
      </w:pPr>
    </w:p>
    <w:p w14:paraId="1A541F0E" w14:textId="77777777" w:rsidR="00526E27" w:rsidRPr="00526E27" w:rsidRDefault="00526E27" w:rsidP="00537E90">
      <w:pPr>
        <w:ind w:left="360"/>
        <w:rPr>
          <w:b/>
          <w:bCs/>
        </w:rPr>
      </w:pPr>
      <w:r w:rsidRPr="00526E27">
        <w:rPr>
          <w:b/>
          <w:bCs/>
        </w:rPr>
        <w:t>Confusion and Errors</w:t>
      </w:r>
    </w:p>
    <w:p w14:paraId="28381F13" w14:textId="77777777" w:rsidR="00526E27" w:rsidRPr="00526E27" w:rsidRDefault="00526E27" w:rsidP="00A72696">
      <w:pPr>
        <w:numPr>
          <w:ilvl w:val="0"/>
          <w:numId w:val="20"/>
        </w:numPr>
      </w:pPr>
      <w:r w:rsidRPr="00526E27">
        <w:t>Difficulty identifying the correct pupil.</w:t>
      </w:r>
    </w:p>
    <w:p w14:paraId="0C0CDE38" w14:textId="77777777" w:rsidR="00526E27" w:rsidRPr="00526E27" w:rsidRDefault="00526E27" w:rsidP="00A72696">
      <w:pPr>
        <w:numPr>
          <w:ilvl w:val="0"/>
          <w:numId w:val="20"/>
        </w:numPr>
      </w:pPr>
      <w:r w:rsidRPr="00526E27">
        <w:t>Mistakes in handling pupil information.</w:t>
      </w:r>
    </w:p>
    <w:p w14:paraId="64B5B44D" w14:textId="77777777" w:rsidR="00526E27" w:rsidRPr="00526E27" w:rsidRDefault="00526E27" w:rsidP="00537E90">
      <w:pPr>
        <w:ind w:left="360"/>
        <w:rPr>
          <w:b/>
          <w:bCs/>
        </w:rPr>
      </w:pPr>
      <w:r w:rsidRPr="00526E27">
        <w:rPr>
          <w:b/>
          <w:bCs/>
        </w:rPr>
        <w:t>Increased Workload</w:t>
      </w:r>
    </w:p>
    <w:p w14:paraId="29D2E363" w14:textId="1AD190FB" w:rsidR="00526E27" w:rsidRPr="00526E27" w:rsidRDefault="00526E27" w:rsidP="00537E90">
      <w:pPr>
        <w:numPr>
          <w:ilvl w:val="0"/>
          <w:numId w:val="20"/>
        </w:numPr>
        <w:tabs>
          <w:tab w:val="num" w:pos="1440"/>
        </w:tabs>
      </w:pPr>
      <w:r w:rsidRPr="00526E27">
        <w:t xml:space="preserve">Extra effort to </w:t>
      </w:r>
      <w:r w:rsidR="00946D95">
        <w:t>identify</w:t>
      </w:r>
      <w:r w:rsidRPr="00526E27">
        <w:t xml:space="preserve"> and merge duplicate records.</w:t>
      </w:r>
    </w:p>
    <w:p w14:paraId="1A6A18A5" w14:textId="2CB98121" w:rsidR="00526E27" w:rsidRPr="00526E27" w:rsidRDefault="00526E27" w:rsidP="00537E90">
      <w:pPr>
        <w:numPr>
          <w:ilvl w:val="0"/>
          <w:numId w:val="20"/>
        </w:numPr>
        <w:tabs>
          <w:tab w:val="num" w:pos="1440"/>
        </w:tabs>
      </w:pPr>
      <w:r w:rsidRPr="00526E27">
        <w:t>Time wasted cross-referencing data</w:t>
      </w:r>
      <w:r w:rsidRPr="00537E90">
        <w:t xml:space="preserve"> </w:t>
      </w:r>
      <w:r w:rsidR="00537E90">
        <w:t>a</w:t>
      </w:r>
      <w:r w:rsidRPr="00537E90">
        <w:t>c</w:t>
      </w:r>
      <w:r w:rsidR="00537E90">
        <w:t>r</w:t>
      </w:r>
      <w:r w:rsidRPr="00537E90">
        <w:t xml:space="preserve">oss multiple </w:t>
      </w:r>
      <w:r w:rsidR="00537E90" w:rsidRPr="00537E90">
        <w:t>services.</w:t>
      </w:r>
    </w:p>
    <w:p w14:paraId="734036F3" w14:textId="77777777" w:rsidR="00526E27" w:rsidRPr="00526E27" w:rsidRDefault="00526E27" w:rsidP="00537E90">
      <w:pPr>
        <w:ind w:left="360"/>
        <w:rPr>
          <w:b/>
          <w:bCs/>
        </w:rPr>
      </w:pPr>
      <w:r w:rsidRPr="00526E27">
        <w:rPr>
          <w:b/>
          <w:bCs/>
        </w:rPr>
        <w:t>Fragmented Records</w:t>
      </w:r>
    </w:p>
    <w:p w14:paraId="0188ED49" w14:textId="68213517" w:rsidR="00526E27" w:rsidRPr="00526E27" w:rsidRDefault="00526E27" w:rsidP="00537E90">
      <w:pPr>
        <w:numPr>
          <w:ilvl w:val="0"/>
          <w:numId w:val="21"/>
        </w:numPr>
      </w:pPr>
      <w:r w:rsidRPr="00526E27">
        <w:t xml:space="preserve">Split </w:t>
      </w:r>
      <w:r w:rsidRPr="00537E90">
        <w:t xml:space="preserve">records with significant amounts of </w:t>
      </w:r>
      <w:r w:rsidRPr="00526E27">
        <w:t>historical data.</w:t>
      </w:r>
    </w:p>
    <w:p w14:paraId="7D03B74C" w14:textId="77777777" w:rsidR="00526E27" w:rsidRPr="00526E27" w:rsidRDefault="00526E27" w:rsidP="00537E90">
      <w:pPr>
        <w:numPr>
          <w:ilvl w:val="0"/>
          <w:numId w:val="21"/>
        </w:numPr>
      </w:pPr>
      <w:r w:rsidRPr="00526E27">
        <w:t>Incomplete or inconsistent records, increasing duplicates.</w:t>
      </w:r>
    </w:p>
    <w:p w14:paraId="5F03FE75" w14:textId="77777777" w:rsidR="00580706" w:rsidRDefault="00580706" w:rsidP="00373DEC">
      <w:pPr>
        <w:ind w:left="360"/>
      </w:pPr>
    </w:p>
    <w:p w14:paraId="2A9A726A" w14:textId="7E5D5E9F" w:rsidR="00373DEC" w:rsidRPr="00373DEC" w:rsidRDefault="00373DEC" w:rsidP="005E1FC7">
      <w:pPr>
        <w:rPr>
          <w:b/>
          <w:bCs/>
        </w:rPr>
      </w:pPr>
      <w:r w:rsidRPr="009A193F">
        <w:t xml:space="preserve">By understanding the </w:t>
      </w:r>
      <w:r w:rsidRPr="00B27A56">
        <w:t>consequences</w:t>
      </w:r>
      <w:r>
        <w:t xml:space="preserve"> </w:t>
      </w:r>
      <w:r w:rsidRPr="00B27A56">
        <w:t xml:space="preserve">of inaccurate data, we can </w:t>
      </w:r>
      <w:r>
        <w:t>appreciate</w:t>
      </w:r>
      <w:r w:rsidRPr="00B27A56">
        <w:t xml:space="preserve"> the importance of careful data entry and aim to </w:t>
      </w:r>
      <w:r>
        <w:t>maintain</w:t>
      </w:r>
      <w:r w:rsidRPr="00B27A56">
        <w:t xml:space="preserve"> our records to a high standard.</w:t>
      </w:r>
    </w:p>
    <w:p w14:paraId="15AADB1D" w14:textId="77777777" w:rsidR="00B27A56" w:rsidRDefault="00B27A56" w:rsidP="00B27A56">
      <w:pPr>
        <w:ind w:left="360"/>
      </w:pPr>
    </w:p>
    <w:p w14:paraId="6E4630FE" w14:textId="77777777" w:rsidR="005E1FC7" w:rsidRDefault="005E1FC7" w:rsidP="003E072F">
      <w:pPr>
        <w:rPr>
          <w:b/>
          <w:bCs/>
        </w:rPr>
      </w:pPr>
    </w:p>
    <w:p w14:paraId="37D89833" w14:textId="77777777" w:rsidR="00814005" w:rsidRDefault="00814005" w:rsidP="003E072F">
      <w:pPr>
        <w:rPr>
          <w:b/>
          <w:bCs/>
        </w:rPr>
      </w:pPr>
    </w:p>
    <w:p w14:paraId="1BABE3B3" w14:textId="15D2820D" w:rsidR="005774EB" w:rsidRPr="005774EB" w:rsidRDefault="005774EB" w:rsidP="003E072F">
      <w:r w:rsidRPr="005774EB">
        <w:rPr>
          <w:b/>
          <w:bCs/>
        </w:rPr>
        <w:lastRenderedPageBreak/>
        <w:t>Common Errors to Avoid</w:t>
      </w:r>
    </w:p>
    <w:p w14:paraId="2C4B0333" w14:textId="77777777" w:rsidR="005774EB" w:rsidRPr="00AC56EF" w:rsidRDefault="005774EB" w:rsidP="003E072F">
      <w:r w:rsidRPr="005774EB">
        <w:t>Incorrect spelling of names or using nicknames.</w:t>
      </w:r>
    </w:p>
    <w:p w14:paraId="330AF0F1" w14:textId="77777777" w:rsidR="003E072F" w:rsidRPr="009A193F" w:rsidRDefault="003E072F" w:rsidP="009119CA">
      <w:pPr>
        <w:pStyle w:val="ListParagraph"/>
        <w:numPr>
          <w:ilvl w:val="0"/>
          <w:numId w:val="4"/>
        </w:numPr>
        <w:ind w:left="360"/>
      </w:pPr>
      <w:r w:rsidRPr="003E072F">
        <w:rPr>
          <w:b/>
          <w:bCs/>
        </w:rPr>
        <w:t>Example:</w:t>
      </w:r>
      <w:r w:rsidRPr="009A193F">
        <w:t> Entering "</w:t>
      </w:r>
      <w:r>
        <w:t>Charlie</w:t>
      </w:r>
      <w:r w:rsidRPr="009A193F">
        <w:t>" instead of "</w:t>
      </w:r>
      <w:r>
        <w:t>Charles</w:t>
      </w:r>
      <w:r w:rsidRPr="009A193F">
        <w:t>."</w:t>
      </w:r>
    </w:p>
    <w:p w14:paraId="45CA2AB0" w14:textId="706F8972" w:rsidR="003E072F" w:rsidRPr="009A193F" w:rsidRDefault="003E072F" w:rsidP="009119CA">
      <w:pPr>
        <w:pStyle w:val="ListParagraph"/>
        <w:numPr>
          <w:ilvl w:val="0"/>
          <w:numId w:val="4"/>
        </w:numPr>
        <w:ind w:left="360"/>
      </w:pPr>
      <w:r w:rsidRPr="003E072F">
        <w:rPr>
          <w:b/>
          <w:bCs/>
        </w:rPr>
        <w:t>Tip:</w:t>
      </w:r>
      <w:r w:rsidRPr="009A193F">
        <w:t> Always double</w:t>
      </w:r>
      <w:r w:rsidR="00230B6A">
        <w:t xml:space="preserve"> </w:t>
      </w:r>
      <w:r w:rsidRPr="009A193F">
        <w:t>check names</w:t>
      </w:r>
      <w:r>
        <w:t xml:space="preserve"> and their spellings</w:t>
      </w:r>
      <w:r w:rsidRPr="009A193F">
        <w:t xml:space="preserve"> against official documents provided by parents or guardians.</w:t>
      </w:r>
    </w:p>
    <w:p w14:paraId="10088CB7" w14:textId="77777777" w:rsidR="003E072F" w:rsidRPr="005774EB" w:rsidRDefault="003E072F" w:rsidP="003E072F"/>
    <w:p w14:paraId="54C685B5" w14:textId="77777777" w:rsidR="005774EB" w:rsidRPr="00AC56EF" w:rsidRDefault="005774EB" w:rsidP="003E072F">
      <w:r w:rsidRPr="005774EB">
        <w:t>Wrong date of birth (DOB).</w:t>
      </w:r>
    </w:p>
    <w:p w14:paraId="7841C65B" w14:textId="77777777" w:rsidR="003E072F" w:rsidRPr="009A193F" w:rsidRDefault="003E072F" w:rsidP="009119CA">
      <w:pPr>
        <w:pStyle w:val="ListParagraph"/>
        <w:numPr>
          <w:ilvl w:val="0"/>
          <w:numId w:val="4"/>
        </w:numPr>
        <w:ind w:left="360"/>
      </w:pPr>
      <w:r w:rsidRPr="003E072F">
        <w:rPr>
          <w:b/>
          <w:bCs/>
        </w:rPr>
        <w:t>Example:</w:t>
      </w:r>
      <w:r w:rsidRPr="009A193F">
        <w:t> Entering "12/08/2015" instead of "08/12/2015."</w:t>
      </w:r>
    </w:p>
    <w:p w14:paraId="1368FB4C" w14:textId="77777777" w:rsidR="003E072F" w:rsidRPr="009A193F" w:rsidRDefault="003E072F" w:rsidP="009119CA">
      <w:pPr>
        <w:pStyle w:val="ListParagraph"/>
        <w:numPr>
          <w:ilvl w:val="0"/>
          <w:numId w:val="4"/>
        </w:numPr>
        <w:ind w:left="360"/>
      </w:pPr>
      <w:r w:rsidRPr="003E072F">
        <w:rPr>
          <w:b/>
          <w:bCs/>
        </w:rPr>
        <w:t>Tip:</w:t>
      </w:r>
      <w:r w:rsidRPr="009A193F">
        <w:t> Use a consistent date format (e.g., DD/MM/YYYY) and verify against official documents provided by parents or guardians.</w:t>
      </w:r>
    </w:p>
    <w:p w14:paraId="125F9773" w14:textId="3D7D5320" w:rsidR="003E072F" w:rsidRPr="005774EB" w:rsidRDefault="003E072F" w:rsidP="00D66C02">
      <w:pPr>
        <w:pStyle w:val="ListParagraph"/>
        <w:ind w:left="1440"/>
      </w:pPr>
    </w:p>
    <w:p w14:paraId="7DFD3E51" w14:textId="77777777" w:rsidR="005774EB" w:rsidRDefault="005774EB" w:rsidP="003E072F">
      <w:pPr>
        <w:rPr>
          <w:b/>
          <w:bCs/>
        </w:rPr>
      </w:pPr>
      <w:r w:rsidRPr="005774EB">
        <w:rPr>
          <w:b/>
          <w:bCs/>
        </w:rPr>
        <w:t>Best Practices for Data Entry</w:t>
      </w:r>
    </w:p>
    <w:p w14:paraId="31A0D059" w14:textId="73554C9E" w:rsidR="00D66C02" w:rsidRDefault="00D66C02" w:rsidP="003E072F">
      <w:r w:rsidRPr="00D66C02">
        <w:t> By adhering to best practices, we ensure that data is entered correctly and consistently, minimi</w:t>
      </w:r>
      <w:r w:rsidR="00D219D7">
        <w:t>s</w:t>
      </w:r>
      <w:r w:rsidRPr="00D66C02">
        <w:t>ing errors and enhancing the quality of our records. </w:t>
      </w:r>
    </w:p>
    <w:p w14:paraId="1C18EA5B" w14:textId="77777777" w:rsidR="00D66C02" w:rsidRPr="00D66C02" w:rsidRDefault="00D66C02" w:rsidP="003E072F"/>
    <w:p w14:paraId="5F22D392" w14:textId="2055AB1E" w:rsidR="00D66C02" w:rsidRPr="00D66C02" w:rsidRDefault="00D66C02" w:rsidP="0081400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D66C02">
        <w:rPr>
          <w:b/>
          <w:bCs/>
        </w:rPr>
        <w:t>Double-check information</w:t>
      </w:r>
    </w:p>
    <w:p w14:paraId="095495CF" w14:textId="5AD64886" w:rsidR="003E072F" w:rsidRPr="00814005" w:rsidRDefault="003E072F" w:rsidP="00814005">
      <w:pPr>
        <w:pStyle w:val="ListParagraph"/>
        <w:numPr>
          <w:ilvl w:val="0"/>
          <w:numId w:val="22"/>
        </w:numPr>
        <w:ind w:left="360"/>
      </w:pPr>
      <w:r w:rsidRPr="00814005">
        <w:t xml:space="preserve">Always double-check the information provided by parents or guardians before </w:t>
      </w:r>
      <w:r w:rsidR="00D66C02" w:rsidRPr="00814005">
        <w:t>it</w:t>
      </w:r>
      <w:r w:rsidR="00AC56EF" w:rsidRPr="00814005">
        <w:t xml:space="preserve"> i</w:t>
      </w:r>
      <w:r w:rsidR="00D66C02" w:rsidRPr="00814005">
        <w:t>s submitted</w:t>
      </w:r>
      <w:r w:rsidRPr="00814005">
        <w:t>.</w:t>
      </w:r>
    </w:p>
    <w:p w14:paraId="3FC719A7" w14:textId="77777777" w:rsidR="003E072F" w:rsidRPr="00814005" w:rsidRDefault="003E072F" w:rsidP="00814005"/>
    <w:p w14:paraId="0D03CC0B" w14:textId="77777777" w:rsidR="003E072F" w:rsidRPr="00814005" w:rsidRDefault="003E072F" w:rsidP="00814005">
      <w:pPr>
        <w:pStyle w:val="ListParagraph"/>
        <w:numPr>
          <w:ilvl w:val="0"/>
          <w:numId w:val="22"/>
        </w:numPr>
        <w:ind w:left="360"/>
      </w:pPr>
      <w:r w:rsidRPr="00814005">
        <w:t>Verify the spelling of names and the accuracy of DOBs.</w:t>
      </w:r>
    </w:p>
    <w:p w14:paraId="52AE484B" w14:textId="77777777" w:rsidR="00D66C02" w:rsidRDefault="00D66C02" w:rsidP="00814005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574C9D3A" w14:textId="53127375" w:rsidR="00D66C02" w:rsidRPr="00D66C02" w:rsidRDefault="00D66C02" w:rsidP="00814005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</w:pPr>
      <w:r w:rsidRPr="00D66C0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Use standard formats</w:t>
      </w:r>
    </w:p>
    <w:p w14:paraId="0CEA03C9" w14:textId="77777777" w:rsidR="003E072F" w:rsidRDefault="003E072F" w:rsidP="00814005">
      <w:pPr>
        <w:numPr>
          <w:ilvl w:val="0"/>
          <w:numId w:val="5"/>
        </w:numPr>
        <w:ind w:left="720"/>
      </w:pPr>
      <w:r w:rsidRPr="009A193F">
        <w:t>Follow standard formats for entering data, (e.g., DD/MM/YYYY).</w:t>
      </w:r>
    </w:p>
    <w:p w14:paraId="229DD67C" w14:textId="5A01DAE7" w:rsidR="00D66C02" w:rsidRPr="009A193F" w:rsidRDefault="00D66C02" w:rsidP="00814005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</w:pPr>
      <w:r w:rsidRPr="00D66C0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Conduct regular checks</w:t>
      </w:r>
    </w:p>
    <w:p w14:paraId="6815F6EA" w14:textId="4E84D9F1" w:rsidR="005774EB" w:rsidRDefault="005774EB" w:rsidP="00814005">
      <w:pPr>
        <w:numPr>
          <w:ilvl w:val="0"/>
          <w:numId w:val="5"/>
        </w:numPr>
        <w:ind w:left="720"/>
      </w:pPr>
      <w:r w:rsidRPr="005774EB">
        <w:t xml:space="preserve">Conduct regular </w:t>
      </w:r>
      <w:r w:rsidR="003E072F">
        <w:t>checks</w:t>
      </w:r>
      <w:r w:rsidR="003E072F" w:rsidRPr="003E072F">
        <w:t xml:space="preserve"> </w:t>
      </w:r>
      <w:r w:rsidR="003E072F" w:rsidRPr="009A193F">
        <w:t>of the data to identify and correct any inaccuracies.</w:t>
      </w:r>
    </w:p>
    <w:p w14:paraId="6CDEC08A" w14:textId="21E4CFB9" w:rsidR="00D66C02" w:rsidRPr="00D66C02" w:rsidRDefault="00D66C02" w:rsidP="00814005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b/>
          <w:bCs/>
        </w:rPr>
      </w:pPr>
      <w:r w:rsidRPr="00D66C0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 xml:space="preserve">Training </w:t>
      </w:r>
    </w:p>
    <w:p w14:paraId="1BDE0B21" w14:textId="4B89B131" w:rsidR="00B27A56" w:rsidRPr="008E22D0" w:rsidRDefault="005774EB" w:rsidP="004F428D">
      <w:pPr>
        <w:numPr>
          <w:ilvl w:val="0"/>
          <w:numId w:val="5"/>
        </w:numPr>
        <w:ind w:left="720"/>
        <w:rPr>
          <w:b/>
          <w:bCs/>
        </w:rPr>
      </w:pPr>
      <w:r w:rsidRPr="005774EB">
        <w:t>Provide training and support for staff</w:t>
      </w:r>
      <w:r w:rsidR="003E072F" w:rsidRPr="003E072F">
        <w:t xml:space="preserve"> </w:t>
      </w:r>
      <w:r w:rsidR="003E072F" w:rsidRPr="009A193F">
        <w:t xml:space="preserve">on the importance of data accuracy and the correct procedures for </w:t>
      </w:r>
      <w:r w:rsidR="00D66C02">
        <w:t xml:space="preserve">submitting </w:t>
      </w:r>
      <w:r w:rsidR="003E072F" w:rsidRPr="009A193F">
        <w:t>data.</w:t>
      </w:r>
    </w:p>
    <w:p w14:paraId="69D75F6E" w14:textId="77777777" w:rsidR="009A193F" w:rsidRDefault="009A193F" w:rsidP="009A193F">
      <w:pPr>
        <w:rPr>
          <w:b/>
          <w:bCs/>
        </w:rPr>
      </w:pPr>
    </w:p>
    <w:p w14:paraId="4D6B8E19" w14:textId="77777777" w:rsidR="009A193F" w:rsidRDefault="009A193F" w:rsidP="009A193F">
      <w:pPr>
        <w:rPr>
          <w:b/>
          <w:bCs/>
        </w:rPr>
      </w:pPr>
    </w:p>
    <w:p w14:paraId="0C012F09" w14:textId="77777777" w:rsidR="009A193F" w:rsidRDefault="009A193F" w:rsidP="009A193F">
      <w:pPr>
        <w:rPr>
          <w:b/>
          <w:bCs/>
        </w:rPr>
      </w:pPr>
    </w:p>
    <w:p w14:paraId="01A04E53" w14:textId="77777777" w:rsidR="00AC23F4" w:rsidRDefault="00AC23F4"/>
    <w:sectPr w:rsidR="00AC2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5196"/>
    <w:multiLevelType w:val="hybridMultilevel"/>
    <w:tmpl w:val="73D065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1D11"/>
    <w:multiLevelType w:val="multilevel"/>
    <w:tmpl w:val="978A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92CCE"/>
    <w:multiLevelType w:val="hybridMultilevel"/>
    <w:tmpl w:val="1654077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335C4"/>
    <w:multiLevelType w:val="hybridMultilevel"/>
    <w:tmpl w:val="E17013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5A11"/>
    <w:multiLevelType w:val="multilevel"/>
    <w:tmpl w:val="D014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C3BC5"/>
    <w:multiLevelType w:val="multilevel"/>
    <w:tmpl w:val="DB3E92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7103B"/>
    <w:multiLevelType w:val="hybridMultilevel"/>
    <w:tmpl w:val="B9D0190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417BC"/>
    <w:multiLevelType w:val="hybridMultilevel"/>
    <w:tmpl w:val="9E3853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57463"/>
    <w:multiLevelType w:val="hybridMultilevel"/>
    <w:tmpl w:val="7B5AB28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FC20D9"/>
    <w:multiLevelType w:val="hybridMultilevel"/>
    <w:tmpl w:val="94760DB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0250CE"/>
    <w:multiLevelType w:val="hybridMultilevel"/>
    <w:tmpl w:val="5B7E59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340EDD"/>
    <w:multiLevelType w:val="hybridMultilevel"/>
    <w:tmpl w:val="BD4A6D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07F4D"/>
    <w:multiLevelType w:val="hybridMultilevel"/>
    <w:tmpl w:val="E7A403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2D0678"/>
    <w:multiLevelType w:val="multilevel"/>
    <w:tmpl w:val="9496B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852D7"/>
    <w:multiLevelType w:val="hybridMultilevel"/>
    <w:tmpl w:val="7E2264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925ABF"/>
    <w:multiLevelType w:val="hybridMultilevel"/>
    <w:tmpl w:val="3F10A5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93027">
    <w:abstractNumId w:val="1"/>
  </w:num>
  <w:num w:numId="2" w16cid:durableId="22246109">
    <w:abstractNumId w:val="12"/>
  </w:num>
  <w:num w:numId="3" w16cid:durableId="1186478304">
    <w:abstractNumId w:val="7"/>
  </w:num>
  <w:num w:numId="4" w16cid:durableId="1156992727">
    <w:abstractNumId w:val="11"/>
  </w:num>
  <w:num w:numId="5" w16cid:durableId="2107844207">
    <w:abstractNumId w:val="6"/>
  </w:num>
  <w:num w:numId="6" w16cid:durableId="1210847071">
    <w:abstractNumId w:val="14"/>
  </w:num>
  <w:num w:numId="7" w16cid:durableId="399207229">
    <w:abstractNumId w:val="10"/>
  </w:num>
  <w:num w:numId="8" w16cid:durableId="61685813">
    <w:abstractNumId w:val="4"/>
  </w:num>
  <w:num w:numId="9" w16cid:durableId="619726408">
    <w:abstractNumId w:val="5"/>
  </w:num>
  <w:num w:numId="10" w16cid:durableId="1950116121">
    <w:abstractNumId w:val="8"/>
  </w:num>
  <w:num w:numId="11" w16cid:durableId="542403449">
    <w:abstractNumId w:val="9"/>
  </w:num>
  <w:num w:numId="12" w16cid:durableId="402874464">
    <w:abstractNumId w:val="2"/>
  </w:num>
  <w:num w:numId="13" w16cid:durableId="1687243867">
    <w:abstractNumId w:val="13"/>
  </w:num>
  <w:num w:numId="14" w16cid:durableId="1144078006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677002308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46468838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873877298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60380865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03618554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690714895">
    <w:abstractNumId w:val="15"/>
  </w:num>
  <w:num w:numId="21" w16cid:durableId="110318564">
    <w:abstractNumId w:val="3"/>
  </w:num>
  <w:num w:numId="22" w16cid:durableId="56244916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3F"/>
    <w:rsid w:val="00030ADD"/>
    <w:rsid w:val="00043D74"/>
    <w:rsid w:val="00082600"/>
    <w:rsid w:val="00230B6A"/>
    <w:rsid w:val="00373DEC"/>
    <w:rsid w:val="003E072F"/>
    <w:rsid w:val="00412FE2"/>
    <w:rsid w:val="00526E27"/>
    <w:rsid w:val="00537E90"/>
    <w:rsid w:val="005774EB"/>
    <w:rsid w:val="00580706"/>
    <w:rsid w:val="005A2FE6"/>
    <w:rsid w:val="005E1FC7"/>
    <w:rsid w:val="00814005"/>
    <w:rsid w:val="008E22D0"/>
    <w:rsid w:val="009119CA"/>
    <w:rsid w:val="00946D95"/>
    <w:rsid w:val="009A193F"/>
    <w:rsid w:val="009A245D"/>
    <w:rsid w:val="00A72696"/>
    <w:rsid w:val="00AC21DD"/>
    <w:rsid w:val="00AC23F4"/>
    <w:rsid w:val="00AC56EF"/>
    <w:rsid w:val="00B27A56"/>
    <w:rsid w:val="00B3215E"/>
    <w:rsid w:val="00B52BB9"/>
    <w:rsid w:val="00D219D7"/>
    <w:rsid w:val="00D66C02"/>
    <w:rsid w:val="00DE4C3D"/>
    <w:rsid w:val="00E03FD6"/>
    <w:rsid w:val="00F6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ADB4F0"/>
  <w15:chartTrackingRefBased/>
  <w15:docId w15:val="{55EC5C1F-15E6-4EB9-B7A6-F1E4F8E9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93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27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088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2954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65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4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6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2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086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9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67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4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16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617C10EF8884297C6E068DA1ACA16" ma:contentTypeVersion="13" ma:contentTypeDescription="Create a new document." ma:contentTypeScope="" ma:versionID="ac932ea0749590332280309fe6d9fcf8">
  <xsd:schema xmlns:xsd="http://www.w3.org/2001/XMLSchema" xmlns:xs="http://www.w3.org/2001/XMLSchema" xmlns:p="http://schemas.microsoft.com/office/2006/metadata/properties" xmlns:ns2="bd5dfbe0-1318-46a0-9db3-c910bf03339f" xmlns:ns3="c44f445d-dc11-4a4d-9eff-9de603b2a4a3" targetNamespace="http://schemas.microsoft.com/office/2006/metadata/properties" ma:root="true" ma:fieldsID="4fd61439f96936a8a78170f93f063e6d" ns2:_="" ns3:_="">
    <xsd:import namespace="bd5dfbe0-1318-46a0-9db3-c910bf03339f"/>
    <xsd:import namespace="c44f445d-dc11-4a4d-9eff-9de603b2a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fbe0-1318-46a0-9db3-c910bf03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445d-dc11-4a4d-9eff-9de603b2a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f9dca2-1299-44d2-a079-67d3790561cb}" ma:internalName="TaxCatchAll" ma:showField="CatchAllData" ma:web="c44f445d-dc11-4a4d-9eff-9de603b2a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f445d-dc11-4a4d-9eff-9de603b2a4a3" xsi:nil="true"/>
    <lcf76f155ced4ddcb4097134ff3c332f xmlns="bd5dfbe0-1318-46a0-9db3-c910bf0333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6D9C7C-D051-476D-8958-C25FE4F88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fbe0-1318-46a0-9db3-c910bf03339f"/>
    <ds:schemaRef ds:uri="c44f445d-dc11-4a4d-9eff-9de603b2a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5D8C7-EE19-4931-99B6-FA508AEDA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1B9F4-E95F-45B0-A4DC-9DD4D6C002BE}">
  <ds:schemaRefs>
    <ds:schemaRef ds:uri="http://schemas.microsoft.com/office/2006/metadata/properties"/>
    <ds:schemaRef ds:uri="http://schemas.microsoft.com/office/infopath/2007/PartnerControls"/>
    <ds:schemaRef ds:uri="c44f445d-dc11-4a4d-9eff-9de603b2a4a3"/>
    <ds:schemaRef ds:uri="bd5dfbe0-1318-46a0-9db3-c910bf0333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Walker (Solihull MBC)</dc:creator>
  <cp:keywords/>
  <dc:description/>
  <cp:lastModifiedBy>Carol Walker (Solihull MBC)</cp:lastModifiedBy>
  <cp:revision>2</cp:revision>
  <dcterms:created xsi:type="dcterms:W3CDTF">2025-01-10T12:37:00Z</dcterms:created>
  <dcterms:modified xsi:type="dcterms:W3CDTF">2025-01-10T12:37:00Z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0x0101008BF617C10EF8884297C6E068DA1ACA16</vt:lpwstr>
  </property>
</Properties>
</file>