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289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2878"/>
        <w:gridCol w:w="525"/>
      </w:tblGrid>
      <w:tr w:rsidR="007B394D" w:rsidRPr="00EF2D66" w14:paraId="3736421E" w14:textId="77777777" w:rsidTr="007B394D">
        <w:trPr>
          <w:trHeight w:val="269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41BE82" w14:textId="77777777" w:rsidR="007B394D" w:rsidRPr="00EF2D66" w:rsidRDefault="007B394D" w:rsidP="007B39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Each </w:t>
            </w:r>
            <w:r w:rsidRPr="00050BCD">
              <w:rPr>
                <w:b/>
                <w:bCs/>
              </w:rPr>
              <w:t>year</w:t>
            </w:r>
          </w:p>
        </w:tc>
      </w:tr>
      <w:tr w:rsidR="007B394D" w:rsidRPr="00EF2D66" w14:paraId="25D4DCA2" w14:textId="77777777" w:rsidTr="007B394D">
        <w:trPr>
          <w:trHeight w:val="60"/>
        </w:trPr>
        <w:tc>
          <w:tcPr>
            <w:tcW w:w="34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337EA" w14:textId="77777777" w:rsidR="007B394D" w:rsidRPr="004060BC" w:rsidRDefault="007B394D" w:rsidP="007B394D">
            <w:pPr>
              <w:rPr>
                <w:sz w:val="19"/>
                <w:szCs w:val="19"/>
              </w:rPr>
            </w:pPr>
          </w:p>
        </w:tc>
      </w:tr>
      <w:tr w:rsidR="007B394D" w:rsidRPr="00EF2D66" w14:paraId="6F17B80C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220F769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Review SEND Policy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75C058B3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000461AF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BFC8949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Review Accessibility plan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222BA923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318021CF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4324325E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Create SEND Action Plan or contribute SEND Actions in Setting’s Action Plan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5EAD180A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3D0B672B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1B9DC470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Budget for SEND?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0E85C60C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5F0FAEBB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981A7EC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Ensure meeting neds of children with SEND is part of Practitioner’s PDRF process and links to setting’s Action plan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7E13F7A0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276C3E71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7AF34A4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Identify and organise any training needs arising from SEND Action plan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17836952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5C30D33E" w14:textId="77777777" w:rsidTr="007B394D">
        <w:trPr>
          <w:trHeight w:val="483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EA42BBF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Identify any specific support you feel you would benefit from as part of our ‘Annual visit’ offer.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7B2F2F27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169A950F" w14:textId="77777777" w:rsidTr="007B394D">
        <w:trPr>
          <w:trHeight w:val="483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5824D6E6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If a child is in receipt of DLA funding, apply for annual DAF funding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18552C8B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607EC5B1" w14:textId="77777777" w:rsidTr="007B394D">
        <w:trPr>
          <w:trHeight w:val="483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43551BA5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When transition info is available, contact new settings to arrange sharing of information and arrange additional provision/support/visits for children with SEND.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33124F73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06FC5EEF" w14:textId="77777777" w:rsidTr="007B394D">
        <w:trPr>
          <w:trHeight w:val="483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7A730C1C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Attend EYT transition meeting as part of your transition process.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2AA49532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03BA5A10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1AD29A0B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Collate all information for each child with SEND and pass it on to the new setting/school.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1C6C59B6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  <w:tr w:rsidR="007B394D" w:rsidRPr="00EF2D66" w14:paraId="561B7397" w14:textId="77777777" w:rsidTr="007B394D">
        <w:trPr>
          <w:trHeight w:val="462"/>
        </w:trPr>
        <w:tc>
          <w:tcPr>
            <w:tcW w:w="2878" w:type="dxa"/>
            <w:shd w:val="clear" w:color="auto" w:fill="FBE4D5" w:themeFill="accent2" w:themeFillTint="33"/>
            <w:vAlign w:val="center"/>
          </w:tcPr>
          <w:p w14:paraId="1F1DBB1B" w14:textId="77777777" w:rsidR="007B394D" w:rsidRPr="004060BC" w:rsidRDefault="007B394D" w:rsidP="007B394D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Complete EYIF spending review form and return to EYT manager.</w:t>
            </w:r>
          </w:p>
        </w:tc>
        <w:tc>
          <w:tcPr>
            <w:tcW w:w="525" w:type="dxa"/>
            <w:shd w:val="clear" w:color="auto" w:fill="FBE4D5" w:themeFill="accent2" w:themeFillTint="33"/>
            <w:vAlign w:val="center"/>
          </w:tcPr>
          <w:p w14:paraId="529FC37D" w14:textId="77777777" w:rsidR="007B394D" w:rsidRPr="00EF2D66" w:rsidRDefault="007B394D" w:rsidP="007B394D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70" w:tblpY="-84"/>
        <w:tblW w:w="0" w:type="auto"/>
        <w:tblLook w:val="04A0" w:firstRow="1" w:lastRow="0" w:firstColumn="1" w:lastColumn="0" w:noHBand="0" w:noVBand="1"/>
      </w:tblPr>
      <w:tblGrid>
        <w:gridCol w:w="3292"/>
        <w:gridCol w:w="616"/>
        <w:gridCol w:w="616"/>
        <w:gridCol w:w="616"/>
      </w:tblGrid>
      <w:tr w:rsidR="007B394D" w:rsidRPr="00EF2D66" w14:paraId="09D25A2D" w14:textId="77777777" w:rsidTr="008D5BB4">
        <w:trPr>
          <w:trHeight w:val="280"/>
        </w:trPr>
        <w:tc>
          <w:tcPr>
            <w:tcW w:w="514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DA6E9D" w14:textId="77777777" w:rsidR="007B394D" w:rsidRPr="00EF2D66" w:rsidRDefault="007B394D" w:rsidP="008D5BB4">
            <w:pPr>
              <w:ind w:left="-25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Each</w:t>
            </w:r>
            <w:r w:rsidRPr="00050BCD">
              <w:rPr>
                <w:b/>
                <w:bCs/>
              </w:rPr>
              <w:t xml:space="preserve"> term</w:t>
            </w:r>
          </w:p>
        </w:tc>
      </w:tr>
      <w:tr w:rsidR="007B394D" w:rsidRPr="00EF2D66" w14:paraId="7B5855EF" w14:textId="77777777" w:rsidTr="00CA3D2E">
        <w:trPr>
          <w:trHeight w:val="132"/>
        </w:trPr>
        <w:tc>
          <w:tcPr>
            <w:tcW w:w="514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A1B5B" w14:textId="77777777" w:rsidR="007B394D" w:rsidRPr="004060BC" w:rsidRDefault="007B394D" w:rsidP="008D5BB4">
            <w:pPr>
              <w:rPr>
                <w:sz w:val="19"/>
                <w:szCs w:val="19"/>
              </w:rPr>
            </w:pPr>
          </w:p>
        </w:tc>
      </w:tr>
      <w:tr w:rsidR="007B394D" w:rsidRPr="00EF2D66" w14:paraId="47B22666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06E5B6E7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Identify children new to setting who staff may have concerns about. Use SAT assessment tool to help identify needs.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35A65FC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4AB66243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1E48AE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435654FF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1877E668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Ensure assessments are carried out for all children with SEND using agreed toolkit that identifies small steps of progress. EG: Solihull SEND Assessment Toolkit.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4ACEE4F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7E32D8F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7FBAFBA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44BAF14E" w14:textId="77777777" w:rsidTr="008D5BB4">
        <w:trPr>
          <w:trHeight w:val="488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62078E2E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Review any EHCPs within 6 months of issue or the last review.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6E668DB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05173D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FD620F4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2E992C50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52C80DCF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Update your SEN register and SENCO folder to ensure information is current.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FC69B2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13C43D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004AE2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4AF08639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4545CA5C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Attend regular Area SENCO briefings to keep updated with latest information and relevant training opportunities.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1710856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085987B7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DB81AFE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315C57A3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085A0D9B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 xml:space="preserve">Agree initial/monitoring visits for children on caseload with outside agencies: </w:t>
            </w:r>
            <w:proofErr w:type="spellStart"/>
            <w:r w:rsidRPr="004060BC">
              <w:rPr>
                <w:sz w:val="19"/>
                <w:szCs w:val="19"/>
              </w:rPr>
              <w:t>eg</w:t>
            </w:r>
            <w:proofErr w:type="spellEnd"/>
            <w:r w:rsidRPr="004060BC">
              <w:rPr>
                <w:sz w:val="19"/>
                <w:szCs w:val="19"/>
              </w:rPr>
              <w:t xml:space="preserve"> EYT Area SENCO/SALT etc. 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01C89F1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088B2C04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E244AF4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668EEECF" w14:textId="77777777" w:rsidTr="008D5BB4">
        <w:trPr>
          <w:trHeight w:val="488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3E9ACD13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Share information/suggested provision and strategies from outside agencies with all practitioners involved with the child’s care so they know what should be in place for the child.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3BA28F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7C28E7B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DE0DD1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634A37C4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146C563D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 xml:space="preserve">Identify any gaps in resources and SEND expertise in each room that may affect the use of any recommended provision and strategies suggested by outside/support agencies. </w:t>
            </w:r>
            <w:proofErr w:type="spellStart"/>
            <w:r w:rsidRPr="004060BC">
              <w:rPr>
                <w:sz w:val="19"/>
                <w:szCs w:val="19"/>
              </w:rPr>
              <w:t>eg</w:t>
            </w:r>
            <w:proofErr w:type="spellEnd"/>
            <w:r w:rsidRPr="004060BC">
              <w:rPr>
                <w:sz w:val="19"/>
                <w:szCs w:val="19"/>
              </w:rPr>
              <w:t>: EYT/SALT etc.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1B35303D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628851F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2BDB80B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602C922A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314A35C4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Arrange training for staff to ‘plug’ any knowledge/skills gaps.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06FD78B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450C0BF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7A350C7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4BFA53B8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28F03A30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Source any additional/adapted resources required/suggested.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2F5109E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E8B3453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2D630D1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6C41623E" w14:textId="77777777" w:rsidTr="008D5BB4">
        <w:trPr>
          <w:trHeight w:val="465"/>
        </w:trPr>
        <w:tc>
          <w:tcPr>
            <w:tcW w:w="3292" w:type="dxa"/>
            <w:shd w:val="clear" w:color="auto" w:fill="DEEAF6" w:themeFill="accent5" w:themeFillTint="33"/>
            <w:vAlign w:val="center"/>
          </w:tcPr>
          <w:p w14:paraId="5D6A994D" w14:textId="7A1C12F2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Meet with parents of children with SEND to review their child’s progress and next steps.</w:t>
            </w: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D88088C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46BCBA13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EEAF6" w:themeFill="accent5" w:themeFillTint="33"/>
            <w:vAlign w:val="center"/>
          </w:tcPr>
          <w:p w14:paraId="513B553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3213"/>
        <w:gridCol w:w="569"/>
        <w:gridCol w:w="569"/>
        <w:gridCol w:w="569"/>
        <w:gridCol w:w="569"/>
        <w:gridCol w:w="569"/>
        <w:gridCol w:w="569"/>
      </w:tblGrid>
      <w:tr w:rsidR="007B394D" w:rsidRPr="00EF2D66" w14:paraId="25675227" w14:textId="77777777" w:rsidTr="008D5BB4">
        <w:trPr>
          <w:trHeight w:val="281"/>
        </w:trPr>
        <w:tc>
          <w:tcPr>
            <w:tcW w:w="6627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7645FB" w14:textId="77777777" w:rsidR="007B394D" w:rsidRPr="00EF2D66" w:rsidRDefault="007B394D" w:rsidP="008D5BB4">
            <w:pPr>
              <w:jc w:val="center"/>
              <w:rPr>
                <w:sz w:val="18"/>
                <w:szCs w:val="18"/>
              </w:rPr>
            </w:pPr>
            <w:r w:rsidRPr="00050BCD">
              <w:rPr>
                <w:b/>
                <w:bCs/>
              </w:rPr>
              <w:t>Each half term</w:t>
            </w:r>
          </w:p>
        </w:tc>
      </w:tr>
      <w:tr w:rsidR="007B394D" w:rsidRPr="00EF2D66" w14:paraId="06416034" w14:textId="77777777" w:rsidTr="008D5BB4">
        <w:trPr>
          <w:trHeight w:val="129"/>
        </w:trPr>
        <w:tc>
          <w:tcPr>
            <w:tcW w:w="662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75CD7" w14:textId="77777777" w:rsidR="007B394D" w:rsidRPr="004060BC" w:rsidRDefault="007B394D" w:rsidP="008D5BB4">
            <w:pPr>
              <w:rPr>
                <w:sz w:val="19"/>
                <w:szCs w:val="19"/>
              </w:rPr>
            </w:pPr>
          </w:p>
        </w:tc>
      </w:tr>
      <w:tr w:rsidR="007B394D" w:rsidRPr="00EF2D66" w14:paraId="6E90CBE1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151451EE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 xml:space="preserve">Carry out APDR cycle for each child with SEND using SEND Support plans, (SSPs) ensuring parents </w:t>
            </w:r>
            <w:proofErr w:type="gramStart"/>
            <w:r w:rsidRPr="004060BC">
              <w:rPr>
                <w:sz w:val="19"/>
                <w:szCs w:val="19"/>
              </w:rPr>
              <w:t>are able to</w:t>
            </w:r>
            <w:proofErr w:type="gramEnd"/>
            <w:r w:rsidRPr="004060BC">
              <w:rPr>
                <w:sz w:val="19"/>
                <w:szCs w:val="19"/>
              </w:rPr>
              <w:t xml:space="preserve"> contribute to the process.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797E34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28F760D5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54A81C7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06618431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618F78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6DE05C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7FC8547A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43EA6B1A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Identify any child with significant SEND needs who you have sufficient evidence for, to make a request for an EHC assessment. complete and submit paperwork.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131BA1BC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2618623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107DC02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341C45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D169A45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7729204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0C422702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435DC2EF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Carry out informal observations in each room to ensure recommended provision and strategies are in place for children with SEND.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7F0C12F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0D40FDF4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115B3A4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73D892CE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5684EC2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465B0F3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1F349C31" w14:textId="77777777" w:rsidTr="008D5BB4">
        <w:trPr>
          <w:trHeight w:val="486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60DF2B33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Find opportunities to share SEND training ‘snippets’ as part of the regular practitioner meetings to address Any gaps identified during room observations.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C893B8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7BEDCB3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2025B3B1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16B6005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F4F8E0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5A08D086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1FBF0603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4058D2C7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Provide ongoing support to practitioners by modelling strategies and providing additional information so they have the skills to support the children with SEND.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2A9AE101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12B6AC7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0504426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0F744116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79F1B065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80916DD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6B431E98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7E565FE0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Update SEND register/SENCO folder with any relevant/current information.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52A91CD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CC3754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17758EC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A9B22AF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C8E825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22A4919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  <w:tr w:rsidR="007B394D" w:rsidRPr="00EF2D66" w14:paraId="55E48A2E" w14:textId="77777777" w:rsidTr="008D5BB4">
        <w:trPr>
          <w:trHeight w:val="464"/>
        </w:trPr>
        <w:tc>
          <w:tcPr>
            <w:tcW w:w="3213" w:type="dxa"/>
            <w:shd w:val="clear" w:color="auto" w:fill="E2EFD9" w:themeFill="accent6" w:themeFillTint="33"/>
            <w:vAlign w:val="center"/>
          </w:tcPr>
          <w:p w14:paraId="08F9973F" w14:textId="77777777" w:rsidR="007B394D" w:rsidRPr="004060BC" w:rsidRDefault="007B394D" w:rsidP="008D5BB4">
            <w:pPr>
              <w:rPr>
                <w:sz w:val="19"/>
                <w:szCs w:val="19"/>
              </w:rPr>
            </w:pPr>
            <w:r w:rsidRPr="004060BC">
              <w:rPr>
                <w:sz w:val="19"/>
                <w:szCs w:val="19"/>
              </w:rPr>
              <w:t>Check for and apply for EYIF L1 and L2 funding for a child as suggested by EYT.</w:t>
            </w: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6A2C0042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512E2E8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3097AC95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45C4A2DA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23A84D0E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2EFD9" w:themeFill="accent6" w:themeFillTint="33"/>
            <w:vAlign w:val="center"/>
          </w:tcPr>
          <w:p w14:paraId="0AA0CCFC" w14:textId="77777777" w:rsidR="007B394D" w:rsidRPr="00EF2D66" w:rsidRDefault="007B394D" w:rsidP="008D5BB4">
            <w:pPr>
              <w:rPr>
                <w:sz w:val="18"/>
                <w:szCs w:val="18"/>
              </w:rPr>
            </w:pPr>
          </w:p>
        </w:tc>
      </w:tr>
    </w:tbl>
    <w:p w14:paraId="3CDC4066" w14:textId="25F6B101" w:rsidR="00426D88" w:rsidRPr="007B0679" w:rsidRDefault="00426D88" w:rsidP="007B0679">
      <w:pPr>
        <w:spacing w:after="0"/>
        <w:rPr>
          <w:sz w:val="16"/>
          <w:szCs w:val="16"/>
        </w:rPr>
      </w:pPr>
    </w:p>
    <w:p w14:paraId="45AA5C7A" w14:textId="6A016E73" w:rsidR="00426D88" w:rsidRDefault="00426D88" w:rsidP="00426D88">
      <w:pPr>
        <w:jc w:val="center"/>
      </w:pPr>
    </w:p>
    <w:p w14:paraId="4741F844" w14:textId="77777777" w:rsidR="00426D88" w:rsidRDefault="00426D88" w:rsidP="00426D88"/>
    <w:p w14:paraId="401227D0" w14:textId="6A35BEA3" w:rsidR="00426D88" w:rsidRDefault="00C423D1" w:rsidP="00426D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532DA" wp14:editId="093244B1">
                <wp:simplePos x="0" y="0"/>
                <wp:positionH relativeFrom="margin">
                  <wp:posOffset>8901485</wp:posOffset>
                </wp:positionH>
                <wp:positionV relativeFrom="paragraph">
                  <wp:posOffset>267750</wp:posOffset>
                </wp:positionV>
                <wp:extent cx="1032869" cy="682846"/>
                <wp:effectExtent l="0" t="0" r="1524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69" cy="682846"/>
                        </a:xfrm>
                        <a:prstGeom prst="rect">
                          <a:avLst/>
                        </a:prstGeom>
                        <a:solidFill>
                          <a:srgbClr val="4E93D2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A96E" w14:textId="2CA14EFE" w:rsidR="00C423D1" w:rsidRPr="00C423D1" w:rsidRDefault="00C423D1" w:rsidP="00C423D1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423D1">
                              <w:rPr>
                                <w:rFonts w:ascii="Arial Nova" w:hAnsi="Arial Nova"/>
                                <w:color w:val="FFFFFF" w:themeColor="background1"/>
                                <w:sz w:val="24"/>
                                <w:szCs w:val="24"/>
                              </w:rPr>
                              <w:t>Solihull Early Years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3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0.9pt;margin-top:21.1pt;width:81.35pt;height: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OyaQIAACUFAAAOAAAAZHJzL2Uyb0RvYy54bWysVF1v2jAUfZ+0/2D5fSSkQCEiVB2006Tu&#10;Q+v2A4zjEKuOb2YbEvrrd+2EFNZJk6a9RHZ87zn3HN/r5U1bKXIQxkrQGR2PYkqE5pBLvcvoj+/3&#10;7+aUWMd0zhRokdGjsPRm9fbNsqlTkUAJKheGIIi2aVNntHSuTqPI8lJUzI6gFhoPCzAVc7g1uyg3&#10;rEH0SkVJHM+iBkxeG+DCWvy76Q7pKuAXheDuS1FY4YjKKNbmwteE79Z/o9WSpTvD6lLyvgz2D1VU&#10;TGokHaA2zDGyN/IVVCW5AQuFG3GoIigKyUXQgGrG8W9qHktWi6AFzbH1YJP9f7D88+Gx/mqIa99D&#10;ixcYRNj6AfiTJRrWJdM7cWsMNKVgORKPvWVRU9u0T/VW29R6kG3zCXK8ZLZ3EIDawlTeFdRJEB0v&#10;4DiYLlpHuKeMr5L5bEEJx7PZPJlPZoGCpafs2lj3QUBF/CKjBi81oLPDg3W+GpaeQjyZBSXze6lU&#10;2Jjddq0MOTBsgMnd4mqT9OgXYUq/zvQtKIZcxrnQrvNH7SsU2mFeT+M4tBFWEbrWp4SaLgi8e3c6&#10;D+3mmFTdGnM8c7DTO9h76Y5K+HqU/iYKInN0KQmKB4KOu6tp2gsK0T6tQO1DYn+jl2IUCumM62N9&#10;mgjjMiTGf2ccMgIraDckV1KD+RNA/jQwd/En9Z1m30qu3bZYnF9uIT9iXxno5hbfGVyUYJ4paXBm&#10;M2p/7pkRlKiPGntzMZ5M/JCHzWR6neDGnJ9sz0+Y5giVUUdJt1y78DB4MRpusYcLGdrrpZK+WJzF&#10;cMP9u+GH/Xwfol5et9UvAAAA//8DAFBLAwQUAAYACAAAACEA/4/yO98AAAAMAQAADwAAAGRycy9k&#10;b3ducmV2LnhtbEyPQU+DQBSE7yb+h80z8WaXEkotsjQq9mLiodWLtwc8WSL7lrBbiv/e5aTHyUxm&#10;vsn3s+nFRKPrLCtYryIQxLVtOm4VfLwf7u5BOI/cYG+ZFPyQg31xfZVj1tgLH2k6+VaEEnYZKtDe&#10;D5mUrtZk0K3sQBy8Lzsa9EGOrWxGvIRy08s4ilJpsOOwoHGgZ0319+lsFDgsq5dySj939vVJH/AN&#10;y+M2Ver2Zn58AOFp9n9hWPADOhSBqbJnbpzog06idWD3CpI4BrEkNmmyAVEt3m4Lssjl/xPFLwAA&#10;AP//AwBQSwECLQAUAAYACAAAACEAtoM4kv4AAADhAQAAEwAAAAAAAAAAAAAAAAAAAAAAW0NvbnRl&#10;bnRfVHlwZXNdLnhtbFBLAQItABQABgAIAAAAIQA4/SH/1gAAAJQBAAALAAAAAAAAAAAAAAAAAC8B&#10;AABfcmVscy8ucmVsc1BLAQItABQABgAIAAAAIQB7yUOyaQIAACUFAAAOAAAAAAAAAAAAAAAAAC4C&#10;AABkcnMvZTJvRG9jLnhtbFBLAQItABQABgAIAAAAIQD/j/I73wAAAAwBAAAPAAAAAAAAAAAAAAAA&#10;AMMEAABkcnMvZG93bnJldi54bWxQSwUGAAAAAAQABADzAAAAzwUAAAAA&#10;" fillcolor="#4e93d2" strokecolor="#2f5496 [2404]" strokeweight="1pt">
                <v:textbox>
                  <w:txbxContent>
                    <w:p w14:paraId="23FAA96E" w14:textId="2CA14EFE" w:rsidR="00C423D1" w:rsidRPr="00C423D1" w:rsidRDefault="00C423D1" w:rsidP="00C423D1">
                      <w:pPr>
                        <w:spacing w:after="0"/>
                        <w:jc w:val="center"/>
                        <w:rPr>
                          <w:rFonts w:ascii="Arial Nova" w:hAnsi="Arial Nov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423D1">
                        <w:rPr>
                          <w:rFonts w:ascii="Arial Nova" w:hAnsi="Arial Nova"/>
                          <w:color w:val="FFFFFF" w:themeColor="background1"/>
                          <w:sz w:val="24"/>
                          <w:szCs w:val="24"/>
                        </w:rPr>
                        <w:t>Solihull Early Years Team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D646A" w14:textId="0852C3FF" w:rsidR="00426D88" w:rsidRDefault="00426D88" w:rsidP="00426D88"/>
    <w:sectPr w:rsidR="00426D88" w:rsidSect="007B394D">
      <w:headerReference w:type="default" r:id="rId7"/>
      <w:pgSz w:w="16838" w:h="11906" w:orient="landscape"/>
      <w:pgMar w:top="567" w:right="454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79DD" w14:textId="77777777" w:rsidR="00BA0083" w:rsidRDefault="00BA0083" w:rsidP="00AD784D">
      <w:pPr>
        <w:spacing w:after="0" w:line="240" w:lineRule="auto"/>
      </w:pPr>
      <w:r>
        <w:separator/>
      </w:r>
    </w:p>
  </w:endnote>
  <w:endnote w:type="continuationSeparator" w:id="0">
    <w:p w14:paraId="165071F6" w14:textId="77777777" w:rsidR="00BA0083" w:rsidRDefault="00BA0083" w:rsidP="00AD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7239" w14:textId="77777777" w:rsidR="00BA0083" w:rsidRDefault="00BA0083" w:rsidP="00AD784D">
      <w:pPr>
        <w:spacing w:after="0" w:line="240" w:lineRule="auto"/>
      </w:pPr>
      <w:r>
        <w:separator/>
      </w:r>
    </w:p>
  </w:footnote>
  <w:footnote w:type="continuationSeparator" w:id="0">
    <w:p w14:paraId="7F313C04" w14:textId="77777777" w:rsidR="00BA0083" w:rsidRDefault="00BA0083" w:rsidP="00AD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C78D" w14:textId="7D97F218" w:rsidR="00D0001D" w:rsidRDefault="00D0001D" w:rsidP="00D0001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D9293" wp14:editId="03F0D7A2">
          <wp:simplePos x="0" y="0"/>
          <wp:positionH relativeFrom="column">
            <wp:posOffset>7981950</wp:posOffset>
          </wp:positionH>
          <wp:positionV relativeFrom="paragraph">
            <wp:posOffset>-164465</wp:posOffset>
          </wp:positionV>
          <wp:extent cx="1600200" cy="6000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784D">
      <w:rPr>
        <w:sz w:val="52"/>
        <w:szCs w:val="52"/>
      </w:rPr>
      <w:t>Setting SENCO Year Planner</w:t>
    </w:r>
    <w:r>
      <w:rPr>
        <w:noProof/>
      </w:rPr>
      <w:t xml:space="preserve"> </w:t>
    </w:r>
  </w:p>
  <w:p w14:paraId="5E39D63C" w14:textId="77777777" w:rsidR="00D0001D" w:rsidRDefault="00D00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8"/>
    <w:rsid w:val="00037275"/>
    <w:rsid w:val="00050BCD"/>
    <w:rsid w:val="00053441"/>
    <w:rsid w:val="00082733"/>
    <w:rsid w:val="000E0174"/>
    <w:rsid w:val="001739C2"/>
    <w:rsid w:val="00193041"/>
    <w:rsid w:val="001A1974"/>
    <w:rsid w:val="001B2B5B"/>
    <w:rsid w:val="001C63E8"/>
    <w:rsid w:val="001D0CAC"/>
    <w:rsid w:val="001E590E"/>
    <w:rsid w:val="00206D2F"/>
    <w:rsid w:val="002501E8"/>
    <w:rsid w:val="00273B45"/>
    <w:rsid w:val="002A5931"/>
    <w:rsid w:val="002E5D7E"/>
    <w:rsid w:val="0030797C"/>
    <w:rsid w:val="00340102"/>
    <w:rsid w:val="00342F5C"/>
    <w:rsid w:val="003535C3"/>
    <w:rsid w:val="00390667"/>
    <w:rsid w:val="003A7DD8"/>
    <w:rsid w:val="003C2DEA"/>
    <w:rsid w:val="004060BC"/>
    <w:rsid w:val="00423EE7"/>
    <w:rsid w:val="00426D88"/>
    <w:rsid w:val="00494A62"/>
    <w:rsid w:val="004B6206"/>
    <w:rsid w:val="004E31A2"/>
    <w:rsid w:val="00516573"/>
    <w:rsid w:val="00537281"/>
    <w:rsid w:val="0055791E"/>
    <w:rsid w:val="0056124E"/>
    <w:rsid w:val="005770B1"/>
    <w:rsid w:val="00577F1E"/>
    <w:rsid w:val="005D612F"/>
    <w:rsid w:val="00635808"/>
    <w:rsid w:val="00640736"/>
    <w:rsid w:val="00654AFB"/>
    <w:rsid w:val="006830B3"/>
    <w:rsid w:val="006B4269"/>
    <w:rsid w:val="006C0E93"/>
    <w:rsid w:val="006D40C0"/>
    <w:rsid w:val="00701B32"/>
    <w:rsid w:val="00715ABA"/>
    <w:rsid w:val="00730DC5"/>
    <w:rsid w:val="00781127"/>
    <w:rsid w:val="00782727"/>
    <w:rsid w:val="007B0679"/>
    <w:rsid w:val="007B394D"/>
    <w:rsid w:val="007F647D"/>
    <w:rsid w:val="00880F77"/>
    <w:rsid w:val="00893729"/>
    <w:rsid w:val="008C5986"/>
    <w:rsid w:val="008D5BB4"/>
    <w:rsid w:val="00974545"/>
    <w:rsid w:val="0098564E"/>
    <w:rsid w:val="009A41FC"/>
    <w:rsid w:val="009B5351"/>
    <w:rsid w:val="009C24F6"/>
    <w:rsid w:val="009D6CF9"/>
    <w:rsid w:val="009F0101"/>
    <w:rsid w:val="00A50452"/>
    <w:rsid w:val="00A86AA3"/>
    <w:rsid w:val="00AB1867"/>
    <w:rsid w:val="00AC2C76"/>
    <w:rsid w:val="00AD784D"/>
    <w:rsid w:val="00B5370B"/>
    <w:rsid w:val="00B62181"/>
    <w:rsid w:val="00BA0083"/>
    <w:rsid w:val="00BC7175"/>
    <w:rsid w:val="00C423D1"/>
    <w:rsid w:val="00C50D24"/>
    <w:rsid w:val="00C614ED"/>
    <w:rsid w:val="00CA3D2E"/>
    <w:rsid w:val="00CA6239"/>
    <w:rsid w:val="00CD28FC"/>
    <w:rsid w:val="00CE78F9"/>
    <w:rsid w:val="00D0001D"/>
    <w:rsid w:val="00D24E16"/>
    <w:rsid w:val="00D74778"/>
    <w:rsid w:val="00D81F39"/>
    <w:rsid w:val="00D82FFE"/>
    <w:rsid w:val="00DB003C"/>
    <w:rsid w:val="00DC648D"/>
    <w:rsid w:val="00E14F8F"/>
    <w:rsid w:val="00EC29B2"/>
    <w:rsid w:val="00EF2D66"/>
    <w:rsid w:val="00EF4731"/>
    <w:rsid w:val="00EF70BA"/>
    <w:rsid w:val="00F42ABA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3BA8B"/>
  <w15:chartTrackingRefBased/>
  <w15:docId w15:val="{9F4BC63B-9AB2-4B48-9826-692ED68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4D"/>
  </w:style>
  <w:style w:type="paragraph" w:styleId="Footer">
    <w:name w:val="footer"/>
    <w:basedOn w:val="Normal"/>
    <w:link w:val="FooterChar"/>
    <w:uiPriority w:val="99"/>
    <w:unhideWhenUsed/>
    <w:rsid w:val="00AD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CA82-4657-4453-85D9-24117BE2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Campbell (Solihull MBC)</dc:creator>
  <cp:keywords/>
  <dc:description/>
  <cp:lastModifiedBy>Julia Campbell (Solihull MBC)</cp:lastModifiedBy>
  <cp:revision>87</cp:revision>
  <dcterms:created xsi:type="dcterms:W3CDTF">2024-08-06T07:27:00Z</dcterms:created>
  <dcterms:modified xsi:type="dcterms:W3CDTF">2024-08-07T16:25:00Z</dcterms:modified>
</cp:coreProperties>
</file>